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食堂设施设备清洁消毒记录表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tbl>
      <w:tblPr>
        <w:tblW w:w="13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017"/>
        <w:gridCol w:w="2400"/>
        <w:gridCol w:w="3800"/>
        <w:gridCol w:w="4266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时 间</w:t>
            </w: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地沟，地面，水池</w:t>
            </w: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案板、刀具，毛巾</w:t>
            </w: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操作台、灶台、餐车、玻璃、冰箱</w:t>
            </w: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活面机，馒头机</w:t>
            </w:r>
          </w:p>
        </w:tc>
        <w:tc>
          <w:tcPr>
            <w:tcW w:w="934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经手人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用水冲洗干净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消毒柜30分钟</w:t>
            </w: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用消毒液擦拭，30分钟后再用清水擦干净</w:t>
            </w: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4"/>
                <w:szCs w:val="24"/>
                <w:bdr w:val="none" w:color="auto" w:sz="0" w:space="0"/>
              </w:rPr>
              <w:t>消毒液浸泡30分钟，再用清水清洗干净</w:t>
            </w:r>
          </w:p>
        </w:tc>
        <w:tc>
          <w:tcPr>
            <w:tcW w:w="934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0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24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3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426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9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040C37E7"/>
    <w:rsid w:val="040C37E7"/>
    <w:rsid w:val="23A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2023-11-01T11:33:00Z</dcterms:created>
  <dc:creator>A 小芳（299送138）</dc:creator>
  <cp:lastModifiedBy>A 小芳（299送138）</cp:lastModifiedBy>
  <dcterms:modified xsi:type="dcterms:W3CDTF">2023-11-01T11:44:26Z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90F8587E90444AD69ACF2E5EDBF1A3A9_11</vt:lpwstr>
  </property>
</Properties>
</file>